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398" w:rsidRPr="002E4DAA" w:rsidRDefault="00474398" w:rsidP="007C1E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DAA">
        <w:rPr>
          <w:rFonts w:ascii="Times New Roman" w:hAnsi="Times New Roman" w:cs="Times New Roman"/>
          <w:b/>
          <w:sz w:val="28"/>
          <w:szCs w:val="28"/>
        </w:rPr>
        <w:t>Universal Periodic Review</w:t>
      </w:r>
      <w:r w:rsidR="002E4DAA">
        <w:rPr>
          <w:rFonts w:ascii="Times New Roman" w:hAnsi="Times New Roman" w:cs="Times New Roman"/>
          <w:b/>
          <w:sz w:val="28"/>
          <w:szCs w:val="28"/>
        </w:rPr>
        <w:t>–22</w:t>
      </w:r>
      <w:r w:rsidR="002E4DAA" w:rsidRPr="002E4DAA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 w:rsidRPr="002E4DAA">
        <w:rPr>
          <w:rFonts w:ascii="Times New Roman" w:hAnsi="Times New Roman" w:cs="Times New Roman"/>
          <w:b/>
          <w:sz w:val="28"/>
          <w:szCs w:val="28"/>
        </w:rPr>
        <w:t xml:space="preserve"> session</w:t>
      </w:r>
    </w:p>
    <w:p w:rsidR="00763211" w:rsidRPr="002E4DAA" w:rsidRDefault="00474398" w:rsidP="007C1E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DAA">
        <w:rPr>
          <w:rFonts w:ascii="Times New Roman" w:hAnsi="Times New Roman" w:cs="Times New Roman"/>
          <w:b/>
          <w:sz w:val="28"/>
          <w:szCs w:val="28"/>
        </w:rPr>
        <w:t>Statement by Ireland on the review of Croatia</w:t>
      </w:r>
    </w:p>
    <w:p w:rsidR="00474398" w:rsidRPr="002E4DAA" w:rsidRDefault="00474398" w:rsidP="00ED03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DAA">
        <w:rPr>
          <w:rFonts w:ascii="Times New Roman" w:hAnsi="Times New Roman" w:cs="Times New Roman"/>
          <w:b/>
          <w:sz w:val="28"/>
          <w:szCs w:val="28"/>
        </w:rPr>
        <w:t>12 May 2015</w:t>
      </w:r>
    </w:p>
    <w:p w:rsidR="00ED03A2" w:rsidRPr="002E4DAA" w:rsidRDefault="00ED03A2" w:rsidP="00ED03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933" w:rsidRPr="002E4DAA" w:rsidRDefault="00474398" w:rsidP="002E4DAA">
      <w:pPr>
        <w:jc w:val="both"/>
        <w:rPr>
          <w:rFonts w:ascii="Times New Roman" w:hAnsi="Times New Roman" w:cs="Times New Roman"/>
          <w:sz w:val="28"/>
          <w:szCs w:val="28"/>
        </w:rPr>
      </w:pPr>
      <w:r w:rsidRPr="002E4DAA">
        <w:rPr>
          <w:rFonts w:ascii="Times New Roman" w:hAnsi="Times New Roman" w:cs="Times New Roman"/>
          <w:sz w:val="28"/>
          <w:szCs w:val="28"/>
        </w:rPr>
        <w:t xml:space="preserve">Ireland welcomes the </w:t>
      </w:r>
      <w:r w:rsidR="000E7088">
        <w:rPr>
          <w:rFonts w:ascii="Times New Roman" w:hAnsi="Times New Roman" w:cs="Times New Roman"/>
          <w:sz w:val="28"/>
          <w:szCs w:val="28"/>
        </w:rPr>
        <w:t xml:space="preserve">high-level </w:t>
      </w:r>
      <w:r w:rsidRPr="002E4DAA">
        <w:rPr>
          <w:rFonts w:ascii="Times New Roman" w:hAnsi="Times New Roman" w:cs="Times New Roman"/>
          <w:sz w:val="28"/>
          <w:szCs w:val="28"/>
        </w:rPr>
        <w:t xml:space="preserve">delegation of Croatia and thanks it for </w:t>
      </w:r>
      <w:r w:rsidR="007C1EB4" w:rsidRPr="002E4DAA">
        <w:rPr>
          <w:rFonts w:ascii="Times New Roman" w:hAnsi="Times New Roman" w:cs="Times New Roman"/>
          <w:sz w:val="28"/>
          <w:szCs w:val="28"/>
        </w:rPr>
        <w:t xml:space="preserve">the </w:t>
      </w:r>
      <w:r w:rsidRPr="002E4DAA">
        <w:rPr>
          <w:rFonts w:ascii="Times New Roman" w:hAnsi="Times New Roman" w:cs="Times New Roman"/>
          <w:sz w:val="28"/>
          <w:szCs w:val="28"/>
        </w:rPr>
        <w:t>presentation</w:t>
      </w:r>
      <w:r w:rsidR="007C1EB4" w:rsidRPr="002E4DAA">
        <w:rPr>
          <w:rFonts w:ascii="Times New Roman" w:hAnsi="Times New Roman" w:cs="Times New Roman"/>
          <w:sz w:val="28"/>
          <w:szCs w:val="28"/>
        </w:rPr>
        <w:t xml:space="preserve"> of its report</w:t>
      </w:r>
      <w:r w:rsidRPr="002E4DAA">
        <w:rPr>
          <w:rFonts w:ascii="Times New Roman" w:hAnsi="Times New Roman" w:cs="Times New Roman"/>
          <w:sz w:val="28"/>
          <w:szCs w:val="28"/>
        </w:rPr>
        <w:t>.</w:t>
      </w:r>
      <w:r w:rsidR="00E73C47" w:rsidRPr="002E4D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398" w:rsidRPr="002E4DAA" w:rsidRDefault="00474398" w:rsidP="002E4DAA">
      <w:pPr>
        <w:jc w:val="both"/>
        <w:rPr>
          <w:rFonts w:ascii="Times New Roman" w:hAnsi="Times New Roman" w:cs="Times New Roman"/>
          <w:sz w:val="28"/>
          <w:szCs w:val="28"/>
        </w:rPr>
      </w:pPr>
      <w:r w:rsidRPr="002E4DAA">
        <w:rPr>
          <w:rFonts w:ascii="Times New Roman" w:hAnsi="Times New Roman" w:cs="Times New Roman"/>
          <w:sz w:val="28"/>
          <w:szCs w:val="28"/>
        </w:rPr>
        <w:t>We welcome the positive steps taken by Croatia since its first</w:t>
      </w:r>
      <w:r w:rsidR="000B5905" w:rsidRPr="002E4DAA">
        <w:rPr>
          <w:rFonts w:ascii="Times New Roman" w:hAnsi="Times New Roman" w:cs="Times New Roman"/>
          <w:sz w:val="28"/>
          <w:szCs w:val="28"/>
        </w:rPr>
        <w:t xml:space="preserve"> UPR; particularly </w:t>
      </w:r>
      <w:r w:rsidR="000E7088">
        <w:rPr>
          <w:rFonts w:ascii="Times New Roman" w:hAnsi="Times New Roman" w:cs="Times New Roman"/>
          <w:sz w:val="28"/>
          <w:szCs w:val="28"/>
        </w:rPr>
        <w:t>steps</w:t>
      </w:r>
      <w:r w:rsidR="000B5905" w:rsidRPr="002E4DAA">
        <w:rPr>
          <w:rFonts w:ascii="Times New Roman" w:hAnsi="Times New Roman" w:cs="Times New Roman"/>
          <w:sz w:val="28"/>
          <w:szCs w:val="28"/>
        </w:rPr>
        <w:t xml:space="preserve"> taken to promote inclusive education </w:t>
      </w:r>
      <w:r w:rsidR="000E7088">
        <w:rPr>
          <w:rFonts w:ascii="Times New Roman" w:hAnsi="Times New Roman" w:cs="Times New Roman"/>
          <w:sz w:val="28"/>
          <w:szCs w:val="28"/>
        </w:rPr>
        <w:t xml:space="preserve">with measures </w:t>
      </w:r>
      <w:r w:rsidR="000B5905" w:rsidRPr="002E4DAA">
        <w:rPr>
          <w:rFonts w:ascii="Times New Roman" w:hAnsi="Times New Roman" w:cs="Times New Roman"/>
          <w:sz w:val="28"/>
          <w:szCs w:val="28"/>
        </w:rPr>
        <w:t xml:space="preserve">such as the “National Strategy for the inclusion of the Roma 2013–2020” and </w:t>
      </w:r>
      <w:r w:rsidR="000E7088">
        <w:rPr>
          <w:rFonts w:ascii="Times New Roman" w:hAnsi="Times New Roman" w:cs="Times New Roman"/>
          <w:sz w:val="28"/>
          <w:szCs w:val="28"/>
        </w:rPr>
        <w:t xml:space="preserve">associated </w:t>
      </w:r>
      <w:r w:rsidR="000B5905" w:rsidRPr="002E4DAA">
        <w:rPr>
          <w:rFonts w:ascii="Times New Roman" w:hAnsi="Times New Roman" w:cs="Times New Roman"/>
          <w:sz w:val="28"/>
          <w:szCs w:val="28"/>
        </w:rPr>
        <w:t xml:space="preserve">Action Plan. We hope that these </w:t>
      </w:r>
      <w:r w:rsidR="00A75005" w:rsidRPr="002E4DAA">
        <w:rPr>
          <w:rFonts w:ascii="Times New Roman" w:hAnsi="Times New Roman" w:cs="Times New Roman"/>
          <w:sz w:val="28"/>
          <w:szCs w:val="28"/>
        </w:rPr>
        <w:t>eff</w:t>
      </w:r>
      <w:r w:rsidR="000527F2" w:rsidRPr="002E4DAA">
        <w:rPr>
          <w:rFonts w:ascii="Times New Roman" w:hAnsi="Times New Roman" w:cs="Times New Roman"/>
          <w:sz w:val="28"/>
          <w:szCs w:val="28"/>
        </w:rPr>
        <w:t>orts will continue and that it</w:t>
      </w:r>
      <w:r w:rsidR="00A75005" w:rsidRPr="002E4DAA">
        <w:rPr>
          <w:rFonts w:ascii="Times New Roman" w:hAnsi="Times New Roman" w:cs="Times New Roman"/>
          <w:sz w:val="28"/>
          <w:szCs w:val="28"/>
        </w:rPr>
        <w:t xml:space="preserve"> will</w:t>
      </w:r>
      <w:r w:rsidR="000B5905" w:rsidRPr="002E4DAA">
        <w:rPr>
          <w:rFonts w:ascii="Times New Roman" w:hAnsi="Times New Roman" w:cs="Times New Roman"/>
          <w:sz w:val="28"/>
          <w:szCs w:val="28"/>
        </w:rPr>
        <w:t xml:space="preserve"> assist Croatia in executing the ruling of the E</w:t>
      </w:r>
      <w:r w:rsidR="0040345A" w:rsidRPr="002E4DAA">
        <w:rPr>
          <w:rFonts w:ascii="Times New Roman" w:hAnsi="Times New Roman" w:cs="Times New Roman"/>
          <w:sz w:val="28"/>
          <w:szCs w:val="28"/>
        </w:rPr>
        <w:t xml:space="preserve">uropean </w:t>
      </w:r>
      <w:r w:rsidR="000B5905" w:rsidRPr="002E4DAA">
        <w:rPr>
          <w:rFonts w:ascii="Times New Roman" w:hAnsi="Times New Roman" w:cs="Times New Roman"/>
          <w:sz w:val="28"/>
          <w:szCs w:val="28"/>
        </w:rPr>
        <w:t>C</w:t>
      </w:r>
      <w:r w:rsidR="0040345A" w:rsidRPr="002E4DAA">
        <w:rPr>
          <w:rFonts w:ascii="Times New Roman" w:hAnsi="Times New Roman" w:cs="Times New Roman"/>
          <w:sz w:val="28"/>
          <w:szCs w:val="28"/>
        </w:rPr>
        <w:t>our</w:t>
      </w:r>
      <w:r w:rsidR="000B5905" w:rsidRPr="002E4DAA">
        <w:rPr>
          <w:rFonts w:ascii="Times New Roman" w:hAnsi="Times New Roman" w:cs="Times New Roman"/>
          <w:sz w:val="28"/>
          <w:szCs w:val="28"/>
        </w:rPr>
        <w:t>t</w:t>
      </w:r>
      <w:r w:rsidR="0040345A" w:rsidRPr="002E4DAA">
        <w:rPr>
          <w:rFonts w:ascii="Times New Roman" w:hAnsi="Times New Roman" w:cs="Times New Roman"/>
          <w:sz w:val="28"/>
          <w:szCs w:val="28"/>
        </w:rPr>
        <w:t xml:space="preserve"> of </w:t>
      </w:r>
      <w:r w:rsidR="000B5905" w:rsidRPr="002E4DAA">
        <w:rPr>
          <w:rFonts w:ascii="Times New Roman" w:hAnsi="Times New Roman" w:cs="Times New Roman"/>
          <w:sz w:val="28"/>
          <w:szCs w:val="28"/>
        </w:rPr>
        <w:t>H</w:t>
      </w:r>
      <w:r w:rsidR="0040345A" w:rsidRPr="002E4DAA">
        <w:rPr>
          <w:rFonts w:ascii="Times New Roman" w:hAnsi="Times New Roman" w:cs="Times New Roman"/>
          <w:sz w:val="28"/>
          <w:szCs w:val="28"/>
        </w:rPr>
        <w:t xml:space="preserve">uman </w:t>
      </w:r>
      <w:r w:rsidR="000B5905" w:rsidRPr="002E4DAA">
        <w:rPr>
          <w:rFonts w:ascii="Times New Roman" w:hAnsi="Times New Roman" w:cs="Times New Roman"/>
          <w:sz w:val="28"/>
          <w:szCs w:val="28"/>
        </w:rPr>
        <w:t>R</w:t>
      </w:r>
      <w:r w:rsidR="0040345A" w:rsidRPr="002E4DAA">
        <w:rPr>
          <w:rFonts w:ascii="Times New Roman" w:hAnsi="Times New Roman" w:cs="Times New Roman"/>
          <w:sz w:val="28"/>
          <w:szCs w:val="28"/>
        </w:rPr>
        <w:t>ights</w:t>
      </w:r>
      <w:r w:rsidR="000B5905" w:rsidRPr="002E4DAA">
        <w:rPr>
          <w:rFonts w:ascii="Times New Roman" w:hAnsi="Times New Roman" w:cs="Times New Roman"/>
          <w:sz w:val="28"/>
          <w:szCs w:val="28"/>
        </w:rPr>
        <w:t xml:space="preserve"> in the case</w:t>
      </w:r>
      <w:r w:rsidR="000E7088">
        <w:rPr>
          <w:rFonts w:ascii="Times New Roman" w:hAnsi="Times New Roman" w:cs="Times New Roman"/>
          <w:sz w:val="28"/>
          <w:szCs w:val="28"/>
        </w:rPr>
        <w:t xml:space="preserve"> of</w:t>
      </w:r>
      <w:r w:rsidR="000B5905" w:rsidRPr="002E4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5905" w:rsidRPr="002E4DAA">
        <w:rPr>
          <w:rFonts w:ascii="Times New Roman" w:hAnsi="Times New Roman" w:cs="Times New Roman"/>
          <w:i/>
          <w:iCs/>
          <w:sz w:val="28"/>
          <w:szCs w:val="28"/>
        </w:rPr>
        <w:t>Oršuš</w:t>
      </w:r>
      <w:proofErr w:type="spellEnd"/>
      <w:r w:rsidR="000B5905" w:rsidRPr="002E4DAA">
        <w:rPr>
          <w:rFonts w:ascii="Times New Roman" w:hAnsi="Times New Roman" w:cs="Times New Roman"/>
          <w:sz w:val="28"/>
          <w:szCs w:val="28"/>
        </w:rPr>
        <w:t>.</w:t>
      </w:r>
    </w:p>
    <w:p w:rsidR="000A1933" w:rsidRPr="002E4DAA" w:rsidRDefault="000C34AD" w:rsidP="002E4DAA">
      <w:pPr>
        <w:jc w:val="both"/>
        <w:rPr>
          <w:rFonts w:ascii="Times New Roman" w:hAnsi="Times New Roman" w:cs="Times New Roman"/>
          <w:sz w:val="28"/>
          <w:szCs w:val="28"/>
        </w:rPr>
      </w:pPr>
      <w:r w:rsidRPr="002E4DAA">
        <w:rPr>
          <w:rFonts w:ascii="Times New Roman" w:hAnsi="Times New Roman" w:cs="Times New Roman"/>
          <w:sz w:val="28"/>
          <w:szCs w:val="28"/>
        </w:rPr>
        <w:t>We appreciate Croatia’s commitment to investigate and prosecute war cr</w:t>
      </w:r>
      <w:r w:rsidR="008617E0" w:rsidRPr="002E4DAA">
        <w:rPr>
          <w:rFonts w:ascii="Times New Roman" w:hAnsi="Times New Roman" w:cs="Times New Roman"/>
          <w:sz w:val="28"/>
          <w:szCs w:val="28"/>
        </w:rPr>
        <w:t>imes</w:t>
      </w:r>
      <w:r w:rsidR="00251585" w:rsidRPr="002E4DAA">
        <w:rPr>
          <w:rFonts w:ascii="Times New Roman" w:hAnsi="Times New Roman" w:cs="Times New Roman"/>
          <w:sz w:val="28"/>
          <w:szCs w:val="28"/>
        </w:rPr>
        <w:t xml:space="preserve"> and acknowledge</w:t>
      </w:r>
      <w:r w:rsidR="000B5905" w:rsidRPr="002E4DAA">
        <w:rPr>
          <w:rFonts w:ascii="Times New Roman" w:hAnsi="Times New Roman" w:cs="Times New Roman"/>
          <w:sz w:val="28"/>
          <w:szCs w:val="28"/>
        </w:rPr>
        <w:t xml:space="preserve"> that since Croatia’s</w:t>
      </w:r>
      <w:r w:rsidR="000E7088">
        <w:rPr>
          <w:rFonts w:ascii="Times New Roman" w:hAnsi="Times New Roman" w:cs="Times New Roman"/>
          <w:sz w:val="28"/>
          <w:szCs w:val="28"/>
        </w:rPr>
        <w:t xml:space="preserve"> first</w:t>
      </w:r>
      <w:r w:rsidR="00251585" w:rsidRPr="002E4DAA">
        <w:rPr>
          <w:rFonts w:ascii="Times New Roman" w:hAnsi="Times New Roman" w:cs="Times New Roman"/>
          <w:sz w:val="28"/>
          <w:szCs w:val="28"/>
        </w:rPr>
        <w:t xml:space="preserve"> UPR in 2010</w:t>
      </w:r>
      <w:r w:rsidR="000E7088">
        <w:rPr>
          <w:rFonts w:ascii="Times New Roman" w:hAnsi="Times New Roman" w:cs="Times New Roman"/>
          <w:sz w:val="28"/>
          <w:szCs w:val="28"/>
        </w:rPr>
        <w:t>,</w:t>
      </w:r>
      <w:r w:rsidR="0040345A" w:rsidRPr="002E4DAA">
        <w:rPr>
          <w:rFonts w:ascii="Times New Roman" w:hAnsi="Times New Roman" w:cs="Times New Roman"/>
          <w:sz w:val="28"/>
          <w:szCs w:val="28"/>
        </w:rPr>
        <w:t xml:space="preserve"> prosecutions of</w:t>
      </w:r>
      <w:r w:rsidR="00251585" w:rsidRPr="002E4DAA">
        <w:rPr>
          <w:rFonts w:ascii="Times New Roman" w:hAnsi="Times New Roman" w:cs="Times New Roman"/>
          <w:sz w:val="28"/>
          <w:szCs w:val="28"/>
        </w:rPr>
        <w:t xml:space="preserve"> domestic war crimes have improved. However</w:t>
      </w:r>
      <w:r w:rsidR="000A1933" w:rsidRPr="002E4DAA">
        <w:rPr>
          <w:rFonts w:ascii="Times New Roman" w:hAnsi="Times New Roman" w:cs="Times New Roman"/>
          <w:sz w:val="28"/>
          <w:szCs w:val="28"/>
        </w:rPr>
        <w:t>,</w:t>
      </w:r>
      <w:r w:rsidR="00251585" w:rsidRPr="002E4DAA">
        <w:rPr>
          <w:rFonts w:ascii="Times New Roman" w:hAnsi="Times New Roman" w:cs="Times New Roman"/>
          <w:sz w:val="28"/>
          <w:szCs w:val="28"/>
        </w:rPr>
        <w:t xml:space="preserve"> Ireland is</w:t>
      </w:r>
      <w:r w:rsidR="0040345A" w:rsidRPr="002E4DAA">
        <w:rPr>
          <w:rFonts w:ascii="Times New Roman" w:hAnsi="Times New Roman" w:cs="Times New Roman"/>
          <w:sz w:val="28"/>
          <w:szCs w:val="28"/>
        </w:rPr>
        <w:t xml:space="preserve"> concerned by</w:t>
      </w:r>
      <w:r w:rsidRPr="002E4DAA">
        <w:rPr>
          <w:rFonts w:ascii="Times New Roman" w:hAnsi="Times New Roman" w:cs="Times New Roman"/>
          <w:sz w:val="28"/>
          <w:szCs w:val="28"/>
        </w:rPr>
        <w:t xml:space="preserve"> the slow </w:t>
      </w:r>
      <w:r w:rsidR="008617E0" w:rsidRPr="002E4DAA">
        <w:rPr>
          <w:rFonts w:ascii="Times New Roman" w:hAnsi="Times New Roman" w:cs="Times New Roman"/>
          <w:sz w:val="28"/>
          <w:szCs w:val="28"/>
        </w:rPr>
        <w:t>rate of th</w:t>
      </w:r>
      <w:r w:rsidR="0040345A" w:rsidRPr="002E4DAA">
        <w:rPr>
          <w:rFonts w:ascii="Times New Roman" w:hAnsi="Times New Roman" w:cs="Times New Roman"/>
          <w:sz w:val="28"/>
          <w:szCs w:val="28"/>
        </w:rPr>
        <w:t>is</w:t>
      </w:r>
      <w:r w:rsidR="008617E0" w:rsidRPr="002E4DAA">
        <w:rPr>
          <w:rFonts w:ascii="Times New Roman" w:hAnsi="Times New Roman" w:cs="Times New Roman"/>
          <w:sz w:val="28"/>
          <w:szCs w:val="28"/>
        </w:rPr>
        <w:t xml:space="preserve"> process</w:t>
      </w:r>
      <w:r w:rsidR="00251585" w:rsidRPr="002E4DAA">
        <w:rPr>
          <w:rFonts w:ascii="Times New Roman" w:hAnsi="Times New Roman" w:cs="Times New Roman"/>
          <w:sz w:val="28"/>
          <w:szCs w:val="28"/>
        </w:rPr>
        <w:t xml:space="preserve">, and </w:t>
      </w:r>
      <w:r w:rsidR="009A181F" w:rsidRPr="002E4DAA">
        <w:rPr>
          <w:rFonts w:ascii="Times New Roman" w:hAnsi="Times New Roman" w:cs="Times New Roman"/>
          <w:sz w:val="28"/>
          <w:szCs w:val="28"/>
        </w:rPr>
        <w:t xml:space="preserve">urges the Government of Croatia to increase the </w:t>
      </w:r>
      <w:r w:rsidR="0040345A" w:rsidRPr="002E4DAA">
        <w:rPr>
          <w:rFonts w:ascii="Times New Roman" w:hAnsi="Times New Roman" w:cs="Times New Roman"/>
          <w:sz w:val="28"/>
          <w:szCs w:val="28"/>
        </w:rPr>
        <w:t>administrative capacity of Croatia’s c</w:t>
      </w:r>
      <w:r w:rsidR="00251585" w:rsidRPr="002E4DAA">
        <w:rPr>
          <w:rFonts w:ascii="Times New Roman" w:hAnsi="Times New Roman" w:cs="Times New Roman"/>
          <w:sz w:val="28"/>
          <w:szCs w:val="28"/>
        </w:rPr>
        <w:t xml:space="preserve">ourts to adjudicate </w:t>
      </w:r>
      <w:r w:rsidR="009A181F" w:rsidRPr="002E4DAA">
        <w:rPr>
          <w:rFonts w:ascii="Times New Roman" w:hAnsi="Times New Roman" w:cs="Times New Roman"/>
          <w:sz w:val="28"/>
          <w:szCs w:val="28"/>
        </w:rPr>
        <w:t xml:space="preserve">on </w:t>
      </w:r>
      <w:r w:rsidR="00251585" w:rsidRPr="002E4DAA">
        <w:rPr>
          <w:rFonts w:ascii="Times New Roman" w:hAnsi="Times New Roman" w:cs="Times New Roman"/>
          <w:sz w:val="28"/>
          <w:szCs w:val="28"/>
        </w:rPr>
        <w:t>these important cases</w:t>
      </w:r>
      <w:r w:rsidR="008617E0" w:rsidRPr="002E4DAA">
        <w:rPr>
          <w:rFonts w:ascii="Times New Roman" w:hAnsi="Times New Roman" w:cs="Times New Roman"/>
          <w:sz w:val="28"/>
          <w:szCs w:val="28"/>
        </w:rPr>
        <w:t xml:space="preserve">. </w:t>
      </w:r>
      <w:r w:rsidR="009A181F" w:rsidRPr="002E4DAA">
        <w:rPr>
          <w:rFonts w:ascii="Times New Roman" w:hAnsi="Times New Roman" w:cs="Times New Roman"/>
          <w:sz w:val="28"/>
          <w:szCs w:val="28"/>
        </w:rPr>
        <w:t xml:space="preserve"> </w:t>
      </w:r>
      <w:r w:rsidR="00E273CA" w:rsidRPr="002E4DAA">
        <w:rPr>
          <w:rFonts w:ascii="Times New Roman" w:hAnsi="Times New Roman" w:cs="Times New Roman"/>
          <w:sz w:val="28"/>
          <w:szCs w:val="28"/>
        </w:rPr>
        <w:t xml:space="preserve">In particular </w:t>
      </w:r>
      <w:r w:rsidR="009A181F" w:rsidRPr="002E4DAA">
        <w:rPr>
          <w:rFonts w:ascii="Times New Roman" w:hAnsi="Times New Roman" w:cs="Times New Roman"/>
          <w:sz w:val="28"/>
          <w:szCs w:val="28"/>
        </w:rPr>
        <w:t xml:space="preserve">Ireland </w:t>
      </w:r>
      <w:r w:rsidR="00E273CA" w:rsidRPr="002E4DAA">
        <w:rPr>
          <w:rFonts w:ascii="Times New Roman" w:hAnsi="Times New Roman" w:cs="Times New Roman"/>
          <w:sz w:val="28"/>
          <w:szCs w:val="28"/>
        </w:rPr>
        <w:t xml:space="preserve">notes the concerns of the Special Rapporteur on Violence </w:t>
      </w:r>
      <w:r w:rsidR="00C7056A" w:rsidRPr="002E4DAA">
        <w:rPr>
          <w:rFonts w:ascii="Times New Roman" w:hAnsi="Times New Roman" w:cs="Times New Roman"/>
          <w:sz w:val="28"/>
          <w:szCs w:val="28"/>
        </w:rPr>
        <w:t>against</w:t>
      </w:r>
      <w:r w:rsidR="00E273CA" w:rsidRPr="002E4DAA">
        <w:rPr>
          <w:rFonts w:ascii="Times New Roman" w:hAnsi="Times New Roman" w:cs="Times New Roman"/>
          <w:sz w:val="28"/>
          <w:szCs w:val="28"/>
        </w:rPr>
        <w:t xml:space="preserve"> Women regarding </w:t>
      </w:r>
      <w:r w:rsidR="00C7056A" w:rsidRPr="002E4DAA">
        <w:rPr>
          <w:rFonts w:ascii="Times New Roman" w:hAnsi="Times New Roman" w:cs="Times New Roman"/>
          <w:sz w:val="28"/>
          <w:szCs w:val="28"/>
        </w:rPr>
        <w:t xml:space="preserve">acknowledgement and </w:t>
      </w:r>
      <w:r w:rsidR="00E273CA" w:rsidRPr="002E4DAA">
        <w:rPr>
          <w:rFonts w:ascii="Times New Roman" w:hAnsi="Times New Roman" w:cs="Times New Roman"/>
          <w:sz w:val="28"/>
          <w:szCs w:val="28"/>
        </w:rPr>
        <w:t xml:space="preserve">reparations for women victims of wartime violence. </w:t>
      </w:r>
    </w:p>
    <w:p w:rsidR="009A181F" w:rsidRPr="002E4DAA" w:rsidRDefault="00E273CA" w:rsidP="002E4DAA">
      <w:pPr>
        <w:jc w:val="both"/>
        <w:rPr>
          <w:rFonts w:ascii="Times New Roman" w:hAnsi="Times New Roman" w:cs="Times New Roman"/>
          <w:sz w:val="28"/>
          <w:szCs w:val="28"/>
        </w:rPr>
      </w:pPr>
      <w:r w:rsidRPr="002E4DAA">
        <w:rPr>
          <w:rFonts w:ascii="Times New Roman" w:hAnsi="Times New Roman" w:cs="Times New Roman"/>
          <w:sz w:val="28"/>
          <w:szCs w:val="28"/>
        </w:rPr>
        <w:t xml:space="preserve">Ireland </w:t>
      </w:r>
      <w:r w:rsidRPr="002E4DAA">
        <w:rPr>
          <w:rFonts w:ascii="Times New Roman" w:hAnsi="Times New Roman" w:cs="Times New Roman"/>
          <w:b/>
          <w:sz w:val="28"/>
          <w:szCs w:val="28"/>
        </w:rPr>
        <w:t>recommends</w:t>
      </w:r>
      <w:r w:rsidR="009A181F" w:rsidRPr="002E4DAA">
        <w:rPr>
          <w:rFonts w:ascii="Times New Roman" w:hAnsi="Times New Roman" w:cs="Times New Roman"/>
          <w:sz w:val="28"/>
          <w:szCs w:val="28"/>
        </w:rPr>
        <w:t xml:space="preserve"> that </w:t>
      </w:r>
      <w:r w:rsidR="000E7088">
        <w:rPr>
          <w:rFonts w:ascii="Times New Roman" w:hAnsi="Times New Roman" w:cs="Times New Roman"/>
          <w:sz w:val="28"/>
          <w:szCs w:val="28"/>
        </w:rPr>
        <w:t>Croatia</w:t>
      </w:r>
      <w:r w:rsidR="009A181F" w:rsidRPr="002E4DAA">
        <w:rPr>
          <w:rFonts w:ascii="Times New Roman" w:hAnsi="Times New Roman" w:cs="Times New Roman"/>
          <w:sz w:val="28"/>
          <w:szCs w:val="28"/>
        </w:rPr>
        <w:t xml:space="preserve"> take urgent steps to ensure that women victims of wartime violence have access to justice and reparation, including adequate psych</w:t>
      </w:r>
      <w:r w:rsidR="000E7088">
        <w:rPr>
          <w:rFonts w:ascii="Times New Roman" w:hAnsi="Times New Roman" w:cs="Times New Roman"/>
          <w:sz w:val="28"/>
          <w:szCs w:val="28"/>
        </w:rPr>
        <w:t>osocial and economic support as well as</w:t>
      </w:r>
      <w:r w:rsidR="009A181F" w:rsidRPr="002E4DAA">
        <w:rPr>
          <w:rFonts w:ascii="Times New Roman" w:hAnsi="Times New Roman" w:cs="Times New Roman"/>
          <w:sz w:val="28"/>
          <w:szCs w:val="28"/>
        </w:rPr>
        <w:t xml:space="preserve"> access to health-care services. </w:t>
      </w:r>
    </w:p>
    <w:p w:rsidR="000A1933" w:rsidRPr="002E4DAA" w:rsidRDefault="00425052" w:rsidP="002E4DAA">
      <w:pPr>
        <w:jc w:val="both"/>
        <w:rPr>
          <w:rFonts w:ascii="Times New Roman" w:hAnsi="Times New Roman" w:cs="Times New Roman"/>
          <w:sz w:val="28"/>
          <w:szCs w:val="28"/>
        </w:rPr>
      </w:pPr>
      <w:r w:rsidRPr="002E4DAA">
        <w:rPr>
          <w:rFonts w:ascii="Times New Roman" w:hAnsi="Times New Roman" w:cs="Times New Roman"/>
          <w:sz w:val="28"/>
          <w:szCs w:val="28"/>
        </w:rPr>
        <w:t xml:space="preserve">Ireland is concerned by the treatment of persons with </w:t>
      </w:r>
      <w:r w:rsidR="006B13C0" w:rsidRPr="002E4DAA">
        <w:rPr>
          <w:rFonts w:ascii="Times New Roman" w:hAnsi="Times New Roman" w:cs="Times New Roman"/>
          <w:sz w:val="28"/>
          <w:szCs w:val="28"/>
        </w:rPr>
        <w:t xml:space="preserve">disabilities in Croatia, </w:t>
      </w:r>
      <w:r w:rsidR="000E7088">
        <w:rPr>
          <w:rFonts w:ascii="Times New Roman" w:hAnsi="Times New Roman" w:cs="Times New Roman"/>
          <w:sz w:val="28"/>
          <w:szCs w:val="28"/>
        </w:rPr>
        <w:t xml:space="preserve">and </w:t>
      </w:r>
      <w:r w:rsidR="006B13C0" w:rsidRPr="002E4DAA">
        <w:rPr>
          <w:rFonts w:ascii="Times New Roman" w:hAnsi="Times New Roman" w:cs="Times New Roman"/>
          <w:sz w:val="28"/>
          <w:szCs w:val="28"/>
        </w:rPr>
        <w:t>in</w:t>
      </w:r>
      <w:r w:rsidR="000E7088">
        <w:rPr>
          <w:rFonts w:ascii="Times New Roman" w:hAnsi="Times New Roman" w:cs="Times New Roman"/>
          <w:sz w:val="28"/>
          <w:szCs w:val="28"/>
        </w:rPr>
        <w:t xml:space="preserve"> particular</w:t>
      </w:r>
      <w:r w:rsidRPr="002E4DAA">
        <w:rPr>
          <w:rFonts w:ascii="Times New Roman" w:hAnsi="Times New Roman" w:cs="Times New Roman"/>
          <w:sz w:val="28"/>
          <w:szCs w:val="28"/>
        </w:rPr>
        <w:t xml:space="preserve"> the increasing number of children</w:t>
      </w:r>
      <w:r w:rsidR="003E3B4B" w:rsidRPr="002E4DAA">
        <w:rPr>
          <w:rFonts w:ascii="Times New Roman" w:hAnsi="Times New Roman" w:cs="Times New Roman"/>
          <w:sz w:val="28"/>
          <w:szCs w:val="28"/>
        </w:rPr>
        <w:t xml:space="preserve"> with disabilities in instituti</w:t>
      </w:r>
      <w:r w:rsidRPr="002E4DAA">
        <w:rPr>
          <w:rFonts w:ascii="Times New Roman" w:hAnsi="Times New Roman" w:cs="Times New Roman"/>
          <w:sz w:val="28"/>
          <w:szCs w:val="28"/>
        </w:rPr>
        <w:t>onal care and</w:t>
      </w:r>
      <w:r w:rsidR="003E3B4B" w:rsidRPr="002E4DAA">
        <w:rPr>
          <w:rFonts w:ascii="Times New Roman" w:hAnsi="Times New Roman" w:cs="Times New Roman"/>
          <w:sz w:val="28"/>
          <w:szCs w:val="28"/>
        </w:rPr>
        <w:t xml:space="preserve"> the lack of adequate treatment and</w:t>
      </w:r>
      <w:r w:rsidRPr="002E4DAA">
        <w:rPr>
          <w:rFonts w:ascii="Times New Roman" w:hAnsi="Times New Roman" w:cs="Times New Roman"/>
          <w:sz w:val="28"/>
          <w:szCs w:val="28"/>
        </w:rPr>
        <w:t xml:space="preserve"> care in the institutions. </w:t>
      </w:r>
    </w:p>
    <w:p w:rsidR="003E3B4B" w:rsidRPr="002E4DAA" w:rsidRDefault="006B13C0" w:rsidP="002E4DAA">
      <w:pPr>
        <w:jc w:val="both"/>
        <w:rPr>
          <w:rFonts w:ascii="Times New Roman" w:hAnsi="Times New Roman" w:cs="Times New Roman"/>
          <w:sz w:val="28"/>
          <w:szCs w:val="28"/>
        </w:rPr>
      </w:pPr>
      <w:r w:rsidRPr="002E4DAA">
        <w:rPr>
          <w:rFonts w:ascii="Times New Roman" w:hAnsi="Times New Roman" w:cs="Times New Roman"/>
          <w:sz w:val="28"/>
          <w:szCs w:val="28"/>
        </w:rPr>
        <w:t xml:space="preserve">Ireland </w:t>
      </w:r>
      <w:r w:rsidRPr="002E4DAA">
        <w:rPr>
          <w:rFonts w:ascii="Times New Roman" w:hAnsi="Times New Roman" w:cs="Times New Roman"/>
          <w:b/>
          <w:sz w:val="28"/>
          <w:szCs w:val="28"/>
        </w:rPr>
        <w:t>recommends</w:t>
      </w:r>
      <w:r w:rsidRPr="002E4DAA">
        <w:rPr>
          <w:rFonts w:ascii="Times New Roman" w:hAnsi="Times New Roman" w:cs="Times New Roman"/>
          <w:sz w:val="28"/>
          <w:szCs w:val="28"/>
        </w:rPr>
        <w:t xml:space="preserve"> that </w:t>
      </w:r>
      <w:r w:rsidR="007C1EB4" w:rsidRPr="002E4DAA">
        <w:rPr>
          <w:rFonts w:ascii="Times New Roman" w:hAnsi="Times New Roman" w:cs="Times New Roman"/>
          <w:sz w:val="28"/>
          <w:szCs w:val="28"/>
        </w:rPr>
        <w:t>Croatia</w:t>
      </w:r>
      <w:r w:rsidR="0033021D" w:rsidRPr="002E4DAA">
        <w:rPr>
          <w:rFonts w:ascii="Times New Roman" w:hAnsi="Times New Roman" w:cs="Times New Roman"/>
          <w:sz w:val="28"/>
          <w:szCs w:val="28"/>
        </w:rPr>
        <w:t xml:space="preserve"> refrain from institutionalising children with disabilities</w:t>
      </w:r>
      <w:r w:rsidR="007C1EB4" w:rsidRPr="002E4DAA">
        <w:rPr>
          <w:rFonts w:ascii="Times New Roman" w:hAnsi="Times New Roman" w:cs="Times New Roman"/>
          <w:sz w:val="28"/>
          <w:szCs w:val="28"/>
        </w:rPr>
        <w:t xml:space="preserve">, and </w:t>
      </w:r>
      <w:r w:rsidR="000E7088">
        <w:rPr>
          <w:rFonts w:ascii="Times New Roman" w:hAnsi="Times New Roman" w:cs="Times New Roman"/>
          <w:sz w:val="28"/>
          <w:szCs w:val="28"/>
        </w:rPr>
        <w:t>ensure</w:t>
      </w:r>
      <w:r w:rsidR="007C1EB4" w:rsidRPr="002E4DAA">
        <w:rPr>
          <w:rFonts w:ascii="Times New Roman" w:hAnsi="Times New Roman" w:cs="Times New Roman"/>
          <w:sz w:val="28"/>
          <w:szCs w:val="28"/>
        </w:rPr>
        <w:t xml:space="preserve"> suff</w:t>
      </w:r>
      <w:r w:rsidR="000A1933" w:rsidRPr="002E4DAA">
        <w:rPr>
          <w:rFonts w:ascii="Times New Roman" w:hAnsi="Times New Roman" w:cs="Times New Roman"/>
          <w:sz w:val="28"/>
          <w:szCs w:val="28"/>
        </w:rPr>
        <w:t xml:space="preserve">icient alternative family </w:t>
      </w:r>
      <w:r w:rsidR="007C1EB4" w:rsidRPr="002E4DAA">
        <w:rPr>
          <w:rFonts w:ascii="Times New Roman" w:hAnsi="Times New Roman" w:cs="Times New Roman"/>
          <w:sz w:val="28"/>
          <w:szCs w:val="28"/>
        </w:rPr>
        <w:t>and community based care options for children with disabilities</w:t>
      </w:r>
      <w:r w:rsidR="0033021D" w:rsidRPr="002E4DAA">
        <w:rPr>
          <w:rFonts w:ascii="Times New Roman" w:hAnsi="Times New Roman" w:cs="Times New Roman"/>
          <w:sz w:val="28"/>
          <w:szCs w:val="28"/>
        </w:rPr>
        <w:t>.</w:t>
      </w:r>
    </w:p>
    <w:p w:rsidR="00E273CA" w:rsidRDefault="00E273CA" w:rsidP="002E4DAA">
      <w:pPr>
        <w:pStyle w:val="Default"/>
        <w:jc w:val="both"/>
      </w:pPr>
    </w:p>
    <w:p w:rsidR="00C7056A" w:rsidRDefault="00C7056A" w:rsidP="00C7056A">
      <w:pPr>
        <w:pStyle w:val="Default"/>
      </w:pPr>
    </w:p>
    <w:p w:rsidR="003E3B4B" w:rsidRPr="007C1EB4" w:rsidRDefault="003E3B4B" w:rsidP="007C1EB4">
      <w:pPr>
        <w:rPr>
          <w:rFonts w:ascii="Times New Roman" w:hAnsi="Times New Roman" w:cs="Times New Roman"/>
          <w:sz w:val="24"/>
          <w:szCs w:val="24"/>
        </w:rPr>
      </w:pPr>
    </w:p>
    <w:sectPr w:rsidR="003E3B4B" w:rsidRPr="007C1EB4" w:rsidSect="007632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46FA1"/>
    <w:multiLevelType w:val="hybridMultilevel"/>
    <w:tmpl w:val="8DAC9D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74398"/>
    <w:rsid w:val="00051B62"/>
    <w:rsid w:val="000527F2"/>
    <w:rsid w:val="000A1933"/>
    <w:rsid w:val="000B5905"/>
    <w:rsid w:val="000C34AD"/>
    <w:rsid w:val="000E7088"/>
    <w:rsid w:val="00165BD9"/>
    <w:rsid w:val="001970AB"/>
    <w:rsid w:val="001E7781"/>
    <w:rsid w:val="00216AC5"/>
    <w:rsid w:val="0023228F"/>
    <w:rsid w:val="00251585"/>
    <w:rsid w:val="002E4DAA"/>
    <w:rsid w:val="00316DC7"/>
    <w:rsid w:val="0033021D"/>
    <w:rsid w:val="003E1E8B"/>
    <w:rsid w:val="003E3B4B"/>
    <w:rsid w:val="0040345A"/>
    <w:rsid w:val="00425052"/>
    <w:rsid w:val="00474398"/>
    <w:rsid w:val="004B0086"/>
    <w:rsid w:val="004B20DF"/>
    <w:rsid w:val="00592098"/>
    <w:rsid w:val="005A1FFD"/>
    <w:rsid w:val="00634111"/>
    <w:rsid w:val="006B13C0"/>
    <w:rsid w:val="00735332"/>
    <w:rsid w:val="00763211"/>
    <w:rsid w:val="007C1EB4"/>
    <w:rsid w:val="007E0A04"/>
    <w:rsid w:val="008617E0"/>
    <w:rsid w:val="008C7F13"/>
    <w:rsid w:val="00941D7F"/>
    <w:rsid w:val="00972A8D"/>
    <w:rsid w:val="009A181F"/>
    <w:rsid w:val="00A054C4"/>
    <w:rsid w:val="00A75005"/>
    <w:rsid w:val="00A7664A"/>
    <w:rsid w:val="00A91119"/>
    <w:rsid w:val="00B47378"/>
    <w:rsid w:val="00BE1604"/>
    <w:rsid w:val="00C7056A"/>
    <w:rsid w:val="00D97710"/>
    <w:rsid w:val="00DD64F6"/>
    <w:rsid w:val="00E273CA"/>
    <w:rsid w:val="00E73C47"/>
    <w:rsid w:val="00E8268F"/>
    <w:rsid w:val="00ED03A2"/>
    <w:rsid w:val="00F52753"/>
    <w:rsid w:val="00F869EC"/>
    <w:rsid w:val="00FC22EA"/>
    <w:rsid w:val="00FC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43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E0A04"/>
    <w:pPr>
      <w:ind w:left="720"/>
      <w:contextualSpacing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C22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2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22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2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2E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2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37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8B28CDCA323ADB49BB470A934242A29D" ma:contentTypeVersion="2" ma:contentTypeDescription="Country Statements" ma:contentTypeScope="" ma:versionID="0b446f089519355d8d807de4ef4f8bb5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B3642D-6C1C-426A-85B8-5E6D97D8EF24}"/>
</file>

<file path=customXml/itemProps2.xml><?xml version="1.0" encoding="utf-8"?>
<ds:datastoreItem xmlns:ds="http://schemas.openxmlformats.org/officeDocument/2006/customXml" ds:itemID="{97628866-8F1B-4D26-BDC4-DE3A4776DE12}"/>
</file>

<file path=customXml/itemProps3.xml><?xml version="1.0" encoding="utf-8"?>
<ds:datastoreItem xmlns:ds="http://schemas.openxmlformats.org/officeDocument/2006/customXml" ds:itemID="{B1DE77A4-2DD3-4D8B-92E2-3C4BBA7817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</dc:title>
  <dc:creator>ict unit</dc:creator>
  <cp:lastModifiedBy>finlayc</cp:lastModifiedBy>
  <cp:revision>3</cp:revision>
  <cp:lastPrinted>2015-05-11T16:23:00Z</cp:lastPrinted>
  <dcterms:created xsi:type="dcterms:W3CDTF">2015-05-12T08:21:00Z</dcterms:created>
  <dcterms:modified xsi:type="dcterms:W3CDTF">2015-05-12T08:52:00Z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0x010100CA92D31222379248846EF4F1EBFB5EDE008B28CDCA323ADB49BB470A934242A29D</vt:lpwstr>
  </property>
</Properties>
</file>